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BB31FB">
        <w:rPr>
          <w:rFonts w:ascii="Arial" w:hAnsi="Arial" w:cs="Arial"/>
          <w:b/>
          <w:sz w:val="28"/>
          <w:szCs w:val="28"/>
          <w:lang w:val="es-CO"/>
        </w:rPr>
        <w:t>176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BB31FB">
        <w:rPr>
          <w:rFonts w:ascii="Arial" w:hAnsi="Arial" w:cs="Arial"/>
          <w:b/>
          <w:sz w:val="28"/>
          <w:szCs w:val="28"/>
          <w:lang w:val="es-CO"/>
        </w:rPr>
        <w:t>noviembre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BB31FB">
        <w:rPr>
          <w:rFonts w:ascii="Arial" w:hAnsi="Arial" w:cs="Arial"/>
          <w:b/>
          <w:sz w:val="28"/>
          <w:szCs w:val="28"/>
          <w:lang w:val="es-CO"/>
        </w:rPr>
        <w:t>26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7C4A0E" w:rsidRDefault="007C4A0E" w:rsidP="00A623A1">
      <w:pPr>
        <w:rPr>
          <w:rFonts w:ascii="Arial" w:hAnsi="Arial" w:cs="Arial"/>
          <w:b/>
          <w:sz w:val="28"/>
          <w:szCs w:val="28"/>
        </w:rPr>
      </w:pPr>
    </w:p>
    <w:p w:rsidR="00A623A1" w:rsidRDefault="002670C4" w:rsidP="002670C4">
      <w:pPr>
        <w:pStyle w:val="Prrafodelista"/>
        <w:numPr>
          <w:ilvl w:val="0"/>
          <w:numId w:val="8"/>
        </w:numPr>
        <w:ind w:left="426"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>Discusión y aprobación del Orden del D</w:t>
      </w:r>
      <w:r w:rsidR="00A623A1">
        <w:rPr>
          <w:rFonts w:ascii="Arial" w:hAnsi="Arial" w:cs="Arial"/>
          <w:b/>
          <w:color w:val="000000"/>
          <w:sz w:val="21"/>
          <w:szCs w:val="21"/>
          <w:lang w:val="es-ES_tradnl"/>
        </w:rPr>
        <w:t>ía.</w:t>
      </w:r>
    </w:p>
    <w:p w:rsidR="0046791B" w:rsidRDefault="0046791B" w:rsidP="002670C4">
      <w:pPr>
        <w:ind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</w:p>
    <w:p w:rsidR="00C90B14" w:rsidRDefault="002670C4" w:rsidP="002670C4">
      <w:pPr>
        <w:pStyle w:val="Prrafodelista"/>
        <w:numPr>
          <w:ilvl w:val="0"/>
          <w:numId w:val="27"/>
        </w:numPr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 xml:space="preserve">Aprobación de </w:t>
      </w:r>
      <w:r w:rsidR="00C90B14" w:rsidRPr="00C90B14">
        <w:rPr>
          <w:rFonts w:ascii="Arial" w:hAnsi="Arial" w:cs="Arial"/>
          <w:b/>
          <w:color w:val="000000"/>
          <w:sz w:val="21"/>
          <w:szCs w:val="21"/>
        </w:rPr>
        <w:t>Proyectos para Segundo Debate</w:t>
      </w:r>
    </w:p>
    <w:p w:rsidR="0032189A" w:rsidRPr="00C90B14" w:rsidRDefault="0032189A" w:rsidP="002670C4">
      <w:pPr>
        <w:pStyle w:val="Prrafodelista"/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BB31FB" w:rsidRPr="00C0521E" w:rsidRDefault="0032189A" w:rsidP="002670C4">
      <w:pPr>
        <w:pStyle w:val="Prrafodelista"/>
        <w:numPr>
          <w:ilvl w:val="0"/>
          <w:numId w:val="30"/>
        </w:numPr>
        <w:ind w:left="709"/>
        <w:jc w:val="both"/>
        <w:textAlignment w:val="center"/>
        <w:rPr>
          <w:rFonts w:ascii="Arial" w:hAnsi="Arial" w:cs="Arial"/>
          <w:bCs/>
          <w:sz w:val="22"/>
          <w:szCs w:val="22"/>
        </w:rPr>
      </w:pPr>
      <w:r w:rsidRPr="00C0521E">
        <w:rPr>
          <w:rFonts w:ascii="Arial" w:hAnsi="Arial" w:cs="Arial"/>
          <w:b/>
          <w:sz w:val="22"/>
          <w:szCs w:val="22"/>
          <w:lang w:val="es-CO"/>
        </w:rPr>
        <w:t xml:space="preserve">Se discutió </w:t>
      </w:r>
      <w:r w:rsidR="00BB31FB" w:rsidRPr="00C0521E">
        <w:rPr>
          <w:rFonts w:ascii="Arial" w:hAnsi="Arial" w:cs="Arial"/>
          <w:b/>
          <w:sz w:val="22"/>
          <w:szCs w:val="22"/>
          <w:lang w:val="es-CO"/>
        </w:rPr>
        <w:t xml:space="preserve">y sin modificaciones se aprobó, el </w:t>
      </w:r>
      <w:hyperlink r:id="rId9" w:history="1">
        <w:r w:rsidR="00BB31FB" w:rsidRPr="00C0521E">
          <w:rPr>
            <w:rStyle w:val="Hipervnculo"/>
            <w:rFonts w:ascii="Arial" w:hAnsi="Arial" w:cs="Arial"/>
            <w:b/>
            <w:bCs/>
            <w:sz w:val="22"/>
            <w:szCs w:val="22"/>
          </w:rPr>
          <w:t>Proyecto de Ley No. 254 de 2012 Cámara</w:t>
        </w:r>
      </w:hyperlink>
      <w:r w:rsidR="00BB31FB" w:rsidRPr="00C0521E">
        <w:rPr>
          <w:rFonts w:ascii="Arial" w:hAnsi="Arial" w:cs="Arial"/>
          <w:b/>
          <w:bCs/>
          <w:sz w:val="22"/>
          <w:szCs w:val="22"/>
        </w:rPr>
        <w:t xml:space="preserve"> – 116 de 2011 Senado</w:t>
      </w:r>
      <w:r w:rsidR="00BB31FB" w:rsidRPr="00C0521E">
        <w:rPr>
          <w:rFonts w:ascii="Arial" w:hAnsi="Arial" w:cs="Arial"/>
          <w:bCs/>
          <w:sz w:val="22"/>
          <w:szCs w:val="22"/>
        </w:rPr>
        <w:t xml:space="preserve"> </w:t>
      </w:r>
      <w:r w:rsidR="00BB31FB" w:rsidRPr="00C0521E">
        <w:rPr>
          <w:rFonts w:ascii="Arial" w:hAnsi="Arial" w:cs="Arial"/>
          <w:bCs/>
          <w:i/>
          <w:sz w:val="22"/>
          <w:szCs w:val="22"/>
        </w:rPr>
        <w:t>“</w:t>
      </w:r>
      <w:r w:rsidR="00BB31FB" w:rsidRPr="00C0521E">
        <w:rPr>
          <w:rFonts w:ascii="Arial" w:hAnsi="Arial" w:cs="Arial"/>
          <w:bCs/>
          <w:i/>
          <w:sz w:val="22"/>
          <w:szCs w:val="22"/>
          <w:lang w:val="es-CO"/>
        </w:rPr>
        <w:t xml:space="preserve">Por medio de la cual se aprueba el Acuerdo de Transporte Aéreo entre el Gobierno de la República de Colombia y </w:t>
      </w:r>
      <w:bookmarkStart w:id="0" w:name="_GoBack"/>
      <w:bookmarkEnd w:id="0"/>
      <w:r w:rsidR="00BB31FB" w:rsidRPr="00C0521E">
        <w:rPr>
          <w:rFonts w:ascii="Arial" w:hAnsi="Arial" w:cs="Arial"/>
          <w:bCs/>
          <w:i/>
          <w:sz w:val="22"/>
          <w:szCs w:val="22"/>
          <w:lang w:val="es-CO"/>
        </w:rPr>
        <w:t>el Gobierno de los Estados Unidos de América”, suscrito en Bogotá, D.C., el 10 de mayo de 2011</w:t>
      </w:r>
      <w:r w:rsidR="00BB31FB" w:rsidRPr="00C0521E">
        <w:rPr>
          <w:rFonts w:ascii="Arial" w:hAnsi="Arial" w:cs="Arial"/>
          <w:bCs/>
          <w:i/>
          <w:sz w:val="22"/>
          <w:szCs w:val="22"/>
        </w:rPr>
        <w:t>”.</w:t>
      </w:r>
    </w:p>
    <w:p w:rsidR="00BB31FB" w:rsidRPr="00BB31FB" w:rsidRDefault="00BB31FB" w:rsidP="002670C4">
      <w:pPr>
        <w:pStyle w:val="Prrafodelista"/>
        <w:ind w:left="709"/>
        <w:jc w:val="both"/>
        <w:textAlignment w:val="center"/>
        <w:rPr>
          <w:rFonts w:ascii="Arial" w:hAnsi="Arial" w:cs="Arial"/>
          <w:bCs/>
          <w:sz w:val="22"/>
          <w:szCs w:val="22"/>
        </w:rPr>
      </w:pPr>
    </w:p>
    <w:p w:rsidR="00BB31FB" w:rsidRPr="00BB31FB" w:rsidRDefault="00BB31FB" w:rsidP="002670C4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BB31FB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BB31FB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r w:rsidRPr="00BB31FB">
        <w:rPr>
          <w:rFonts w:ascii="Arial" w:hAnsi="Arial" w:cs="Arial"/>
          <w:b w:val="0"/>
          <w:i w:val="0"/>
          <w:sz w:val="16"/>
          <w:szCs w:val="16"/>
          <w:lang w:val="es-ES"/>
        </w:rPr>
        <w:t>Ministra de Relaciones Exteriores, doctora María Ángela Holguín Cuellar y el Ministro de Transporte, doctor Germán Cardona Gutiérrez</w:t>
      </w:r>
      <w:r w:rsidRPr="00BB31FB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160C8F" w:rsidRPr="00BB31FB" w:rsidRDefault="00160C8F" w:rsidP="002670C4">
      <w:pPr>
        <w:pStyle w:val="Prrafodelista"/>
        <w:ind w:left="709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CO"/>
        </w:rPr>
      </w:pPr>
    </w:p>
    <w:p w:rsidR="005A01C7" w:rsidRPr="00A623A1" w:rsidRDefault="00A623A1" w:rsidP="006C56B7">
      <w:pPr>
        <w:ind w:left="360"/>
        <w:jc w:val="both"/>
      </w:pPr>
      <w:r w:rsidRPr="00A44BA9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****************************************************************************************************************************************</w:t>
      </w:r>
    </w:p>
    <w:sectPr w:rsidR="005A01C7" w:rsidRPr="00A623A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7F" w:rsidRDefault="0035257F" w:rsidP="005A01C7">
      <w:r>
        <w:separator/>
      </w:r>
    </w:p>
  </w:endnote>
  <w:endnote w:type="continuationSeparator" w:id="0">
    <w:p w:rsidR="0035257F" w:rsidRDefault="0035257F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35257F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7F" w:rsidRDefault="0035257F" w:rsidP="005A01C7">
      <w:r>
        <w:separator/>
      </w:r>
    </w:p>
  </w:footnote>
  <w:footnote w:type="continuationSeparator" w:id="0">
    <w:p w:rsidR="0035257F" w:rsidRDefault="0035257F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8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21"/>
  </w:num>
  <w:num w:numId="9">
    <w:abstractNumId w:val="0"/>
  </w:num>
  <w:num w:numId="10">
    <w:abstractNumId w:val="19"/>
  </w:num>
  <w:num w:numId="11">
    <w:abstractNumId w:val="14"/>
  </w:num>
  <w:num w:numId="12">
    <w:abstractNumId w:val="8"/>
  </w:num>
  <w:num w:numId="13">
    <w:abstractNumId w:val="4"/>
  </w:num>
  <w:num w:numId="14">
    <w:abstractNumId w:val="26"/>
  </w:num>
  <w:num w:numId="15">
    <w:abstractNumId w:val="18"/>
  </w:num>
  <w:num w:numId="16">
    <w:abstractNumId w:val="24"/>
  </w:num>
  <w:num w:numId="17">
    <w:abstractNumId w:val="22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5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81A65"/>
    <w:rsid w:val="00136C32"/>
    <w:rsid w:val="001458B0"/>
    <w:rsid w:val="00160C8F"/>
    <w:rsid w:val="001665C0"/>
    <w:rsid w:val="00187FF9"/>
    <w:rsid w:val="0020638C"/>
    <w:rsid w:val="002401FD"/>
    <w:rsid w:val="00245227"/>
    <w:rsid w:val="00254575"/>
    <w:rsid w:val="00264D96"/>
    <w:rsid w:val="002670C4"/>
    <w:rsid w:val="002952F2"/>
    <w:rsid w:val="002A2042"/>
    <w:rsid w:val="003136B2"/>
    <w:rsid w:val="0032189A"/>
    <w:rsid w:val="0033133B"/>
    <w:rsid w:val="0035257F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42E35"/>
    <w:rsid w:val="00746441"/>
    <w:rsid w:val="007C4A0E"/>
    <w:rsid w:val="007F028B"/>
    <w:rsid w:val="00807D07"/>
    <w:rsid w:val="00846316"/>
    <w:rsid w:val="008511EC"/>
    <w:rsid w:val="008C4FDC"/>
    <w:rsid w:val="00916D97"/>
    <w:rsid w:val="00990C93"/>
    <w:rsid w:val="00A44BA9"/>
    <w:rsid w:val="00A623A1"/>
    <w:rsid w:val="00A979C2"/>
    <w:rsid w:val="00B44F57"/>
    <w:rsid w:val="00BB31FB"/>
    <w:rsid w:val="00C0521E"/>
    <w:rsid w:val="00C276C3"/>
    <w:rsid w:val="00C27917"/>
    <w:rsid w:val="00C643A9"/>
    <w:rsid w:val="00C71CDB"/>
    <w:rsid w:val="00C90B14"/>
    <w:rsid w:val="00C92D19"/>
    <w:rsid w:val="00D015BC"/>
    <w:rsid w:val="00D1347E"/>
    <w:rsid w:val="00D27F7C"/>
    <w:rsid w:val="00D31FEC"/>
    <w:rsid w:val="00D50995"/>
    <w:rsid w:val="00D770D7"/>
    <w:rsid w:val="00DA3B9E"/>
    <w:rsid w:val="00DB66BD"/>
    <w:rsid w:val="00DC342C"/>
    <w:rsid w:val="00E23507"/>
    <w:rsid w:val="00E34E3C"/>
    <w:rsid w:val="00E72277"/>
    <w:rsid w:val="00EE110A"/>
    <w:rsid w:val="00F1039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index.php/proceso-y-tramite-legislativo/proyectos-de-ley?option=com_proyectosdeley&amp;view=ver_proyectodeley&amp;idpry=82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EA9B-3F2A-4834-A62D-E35B9473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4</cp:revision>
  <cp:lastPrinted>2012-10-25T15:44:00Z</cp:lastPrinted>
  <dcterms:created xsi:type="dcterms:W3CDTF">2012-12-19T23:20:00Z</dcterms:created>
  <dcterms:modified xsi:type="dcterms:W3CDTF">2012-12-20T21:10:00Z</dcterms:modified>
</cp:coreProperties>
</file>